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DD10F" w14:textId="6DA6807C" w:rsidR="003D5336" w:rsidRDefault="00A66AEF">
      <w:pPr>
        <w:pStyle w:val="Textoindependiente"/>
        <w:ind w:left="3080"/>
        <w:rPr>
          <w:rFonts w:ascii="Times New Roman"/>
          <w:sz w:val="20"/>
        </w:rPr>
      </w:pPr>
      <w:r>
        <w:rPr>
          <w:rFonts w:ascii="Times New Roman"/>
          <w:noProof/>
          <w:sz w:val="20"/>
        </w:rPr>
        <w:drawing>
          <wp:inline distT="0" distB="0" distL="0" distR="0" wp14:anchorId="58CEF0F9" wp14:editId="62153CE1">
            <wp:extent cx="11658600" cy="21336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1658990" cy="2133671"/>
                    </a:xfrm>
                    <a:prstGeom prst="rect">
                      <a:avLst/>
                    </a:prstGeom>
                  </pic:spPr>
                </pic:pic>
              </a:graphicData>
            </a:graphic>
          </wp:inline>
        </w:drawing>
      </w:r>
    </w:p>
    <w:p w14:paraId="15CD72EB" w14:textId="630249B2" w:rsidR="005A02A8" w:rsidRDefault="005A02A8" w:rsidP="00A66AEF">
      <w:pPr>
        <w:pStyle w:val="Textoindependiente"/>
        <w:ind w:left="3080"/>
        <w:rPr>
          <w:sz w:val="24"/>
          <w:szCs w:val="24"/>
        </w:rPr>
      </w:pPr>
    </w:p>
    <w:p w14:paraId="1707E1DA" w14:textId="0172228A" w:rsidR="002B73AE" w:rsidRDefault="002B73AE" w:rsidP="000663C9">
      <w:pPr>
        <w:pStyle w:val="Textoindependiente"/>
        <w:rPr>
          <w:sz w:val="24"/>
          <w:szCs w:val="24"/>
        </w:rPr>
      </w:pPr>
    </w:p>
    <w:p w14:paraId="7B63ECD8" w14:textId="77777777" w:rsidR="002B73AE" w:rsidRPr="00A66AEF" w:rsidRDefault="002B73AE" w:rsidP="00A66AEF">
      <w:pPr>
        <w:pStyle w:val="Textoindependiente"/>
        <w:ind w:left="3080"/>
        <w:rPr>
          <w:sz w:val="24"/>
          <w:szCs w:val="24"/>
        </w:rPr>
      </w:pPr>
    </w:p>
    <w:p w14:paraId="651A21E2" w14:textId="0188AA0C" w:rsidR="003D5336" w:rsidRDefault="00A02B0A">
      <w:pPr>
        <w:pStyle w:val="Ttulo"/>
        <w:spacing w:line="276" w:lineRule="auto"/>
        <w:rPr>
          <w:spacing w:val="-2"/>
        </w:rPr>
      </w:pPr>
      <w:r>
        <w:t>Instalación</w:t>
      </w:r>
      <w:r>
        <w:rPr>
          <w:spacing w:val="-16"/>
        </w:rPr>
        <w:t xml:space="preserve"> </w:t>
      </w:r>
      <w:r>
        <w:t>fotovoltaica</w:t>
      </w:r>
      <w:r>
        <w:rPr>
          <w:spacing w:val="-17"/>
        </w:rPr>
        <w:t xml:space="preserve"> </w:t>
      </w:r>
      <w:r>
        <w:t>para</w:t>
      </w:r>
      <w:r>
        <w:rPr>
          <w:spacing w:val="-15"/>
        </w:rPr>
        <w:t xml:space="preserve"> </w:t>
      </w:r>
      <w:r>
        <w:t>el</w:t>
      </w:r>
      <w:r>
        <w:rPr>
          <w:spacing w:val="-14"/>
        </w:rPr>
        <w:t xml:space="preserve"> </w:t>
      </w:r>
      <w:r>
        <w:t>autoconsumo, financiada</w:t>
      </w:r>
      <w:r>
        <w:rPr>
          <w:spacing w:val="41"/>
        </w:rPr>
        <w:t xml:space="preserve"> </w:t>
      </w:r>
      <w:r>
        <w:t>por</w:t>
      </w:r>
      <w:r>
        <w:rPr>
          <w:spacing w:val="48"/>
        </w:rPr>
        <w:t xml:space="preserve"> </w:t>
      </w:r>
      <w:r>
        <w:t>los</w:t>
      </w:r>
      <w:r>
        <w:rPr>
          <w:spacing w:val="38"/>
        </w:rPr>
        <w:t xml:space="preserve"> </w:t>
      </w:r>
      <w:r>
        <w:t>Fondos</w:t>
      </w:r>
      <w:r>
        <w:rPr>
          <w:spacing w:val="49"/>
        </w:rPr>
        <w:t xml:space="preserve"> </w:t>
      </w:r>
      <w:r>
        <w:rPr>
          <w:spacing w:val="-2"/>
        </w:rPr>
        <w:t>NextGenerationEU.</w:t>
      </w:r>
    </w:p>
    <w:p w14:paraId="4DA9FA4E" w14:textId="77777777" w:rsidR="0086157B" w:rsidRDefault="0086157B">
      <w:pPr>
        <w:pStyle w:val="Ttulo"/>
        <w:spacing w:line="276" w:lineRule="auto"/>
      </w:pPr>
    </w:p>
    <w:p w14:paraId="0BF3C2D3" w14:textId="77777777" w:rsidR="001A416B" w:rsidRPr="001A416B" w:rsidRDefault="001A416B" w:rsidP="001A416B">
      <w:pPr>
        <w:spacing w:before="332" w:line="280" w:lineRule="auto"/>
        <w:ind w:left="681" w:right="673"/>
        <w:jc w:val="both"/>
        <w:rPr>
          <w:w w:val="115"/>
          <w:sz w:val="37"/>
        </w:rPr>
      </w:pPr>
      <w:r w:rsidRPr="001A416B">
        <w:rPr>
          <w:w w:val="115"/>
          <w:sz w:val="37"/>
        </w:rPr>
        <w:t>Convocatoria de ayudas de la Consejería de Transición Ecológica y Energía del Gobierno de Canarias, para el fomento de la generación eléctrica renovable, el autoconsumo y la descarbonización del archipiélago canario, en el marco de la Estrategia Sostenible en las Islas Canarias, con cargo al Plan de Recuperación, Transformación y Resiliencia (Componente 7, Inversión 2). </w:t>
      </w:r>
    </w:p>
    <w:p w14:paraId="2185C816" w14:textId="77777777" w:rsidR="001A416B" w:rsidRPr="001A416B" w:rsidRDefault="001A416B" w:rsidP="001A416B">
      <w:pPr>
        <w:spacing w:before="332" w:line="280" w:lineRule="auto"/>
        <w:ind w:left="681" w:right="673"/>
        <w:jc w:val="both"/>
        <w:rPr>
          <w:w w:val="115"/>
          <w:sz w:val="37"/>
        </w:rPr>
      </w:pPr>
      <w:r w:rsidRPr="001A416B">
        <w:rPr>
          <w:w w:val="115"/>
          <w:sz w:val="37"/>
        </w:rPr>
        <w:t>Nuestro proyecto se enmarca en la convocatoria para el fomento de generación eléctrica renovable, el autoconsumo y la descarbonización del archipiélago canario (Programa 2 y 3). </w:t>
      </w:r>
    </w:p>
    <w:p w14:paraId="2459A6A5" w14:textId="00D57764" w:rsidR="001A416B" w:rsidRPr="001A416B" w:rsidRDefault="001A416B" w:rsidP="001A416B">
      <w:pPr>
        <w:spacing w:before="332" w:line="280" w:lineRule="auto"/>
        <w:ind w:left="681" w:right="673"/>
        <w:jc w:val="both"/>
        <w:rPr>
          <w:w w:val="115"/>
          <w:sz w:val="37"/>
        </w:rPr>
      </w:pPr>
      <w:r w:rsidRPr="001A416B">
        <w:rPr>
          <w:w w:val="115"/>
          <w:sz w:val="37"/>
        </w:rPr>
        <w:t>Las actuaciones llevadas a cabo implicaron la implantación de una instalación fotovoltaica compuesta por </w:t>
      </w:r>
      <w:r w:rsidR="00BE66ED">
        <w:rPr>
          <w:w w:val="115"/>
          <w:sz w:val="37"/>
        </w:rPr>
        <w:t>66C</w:t>
      </w:r>
      <w:r w:rsidRPr="001A416B">
        <w:rPr>
          <w:w w:val="115"/>
          <w:sz w:val="37"/>
        </w:rPr>
        <w:t> módulos fotovoltaicos de </w:t>
      </w:r>
      <w:r w:rsidR="006B4EA2">
        <w:rPr>
          <w:w w:val="115"/>
          <w:sz w:val="37"/>
        </w:rPr>
        <w:t>615</w:t>
      </w:r>
      <w:r w:rsidRPr="001A416B">
        <w:rPr>
          <w:w w:val="115"/>
          <w:sz w:val="37"/>
        </w:rPr>
        <w:t> W cada uno, con una potencia total de 4</w:t>
      </w:r>
      <w:r w:rsidR="00BE66ED">
        <w:rPr>
          <w:w w:val="115"/>
          <w:sz w:val="37"/>
        </w:rPr>
        <w:t>0,59</w:t>
      </w:r>
      <w:r w:rsidRPr="001A416B">
        <w:rPr>
          <w:w w:val="115"/>
          <w:sz w:val="37"/>
        </w:rPr>
        <w:t> kWp.</w:t>
      </w:r>
      <w:r w:rsidR="000F0DBF">
        <w:rPr>
          <w:w w:val="115"/>
          <w:sz w:val="37"/>
        </w:rPr>
        <w:t xml:space="preserve"> De forma paralela a esta actuación, se ha implantado un sistema de acumulación de 63 kWh de almacenamiento energético.</w:t>
      </w:r>
    </w:p>
    <w:p w14:paraId="1E5AD9B1" w14:textId="29925644" w:rsidR="001A416B" w:rsidRPr="001A416B" w:rsidRDefault="001A416B" w:rsidP="001A416B">
      <w:pPr>
        <w:spacing w:before="332" w:line="280" w:lineRule="auto"/>
        <w:ind w:left="681" w:right="673"/>
        <w:jc w:val="both"/>
        <w:rPr>
          <w:w w:val="115"/>
          <w:sz w:val="37"/>
        </w:rPr>
      </w:pPr>
      <w:r w:rsidRPr="001A416B">
        <w:rPr>
          <w:w w:val="115"/>
          <w:sz w:val="37"/>
        </w:rPr>
        <w:t>El importe de la ayuda concedida asciende a un total de </w:t>
      </w:r>
      <w:r w:rsidR="00F42C55">
        <w:rPr>
          <w:w w:val="115"/>
          <w:sz w:val="37"/>
        </w:rPr>
        <w:t xml:space="preserve">83.864,06 </w:t>
      </w:r>
      <w:r w:rsidRPr="001A416B">
        <w:rPr>
          <w:w w:val="115"/>
          <w:sz w:val="37"/>
        </w:rPr>
        <w:t>€, con una inversión total de </w:t>
      </w:r>
      <w:r w:rsidR="00F42C55">
        <w:rPr>
          <w:w w:val="115"/>
          <w:sz w:val="37"/>
        </w:rPr>
        <w:t xml:space="preserve">138.157,94 </w:t>
      </w:r>
      <w:r w:rsidRPr="001A416B">
        <w:rPr>
          <w:w w:val="115"/>
          <w:sz w:val="37"/>
        </w:rPr>
        <w:t>€ + IGIC </w:t>
      </w:r>
    </w:p>
    <w:p w14:paraId="1E5E154C" w14:textId="77777777" w:rsidR="001A416B" w:rsidRDefault="001A416B" w:rsidP="001A416B">
      <w:pPr>
        <w:spacing w:before="332" w:line="280" w:lineRule="auto"/>
        <w:ind w:left="681" w:right="673"/>
        <w:jc w:val="both"/>
        <w:rPr>
          <w:w w:val="115"/>
          <w:sz w:val="37"/>
        </w:rPr>
      </w:pPr>
      <w:r w:rsidRPr="001A416B">
        <w:rPr>
          <w:w w:val="115"/>
          <w:sz w:val="37"/>
        </w:rPr>
        <w:t>El objetivo fundamental de las ayudas es fomentar la descarbonización del sistema eléctrico canario, de tal forma que se racionalice el gasto público, aprovechando la naturaleza ejemplarizante de esta medida. Asimismo, esta transformación constituiría un efecto incentivador en el resto de los sectores. </w:t>
      </w:r>
    </w:p>
    <w:p w14:paraId="1EF4074A" w14:textId="77777777" w:rsidR="001A416B" w:rsidRPr="001A416B" w:rsidRDefault="001A416B" w:rsidP="001A416B">
      <w:pPr>
        <w:spacing w:before="332" w:line="280" w:lineRule="auto"/>
        <w:ind w:left="681" w:right="673"/>
        <w:jc w:val="both"/>
        <w:rPr>
          <w:w w:val="115"/>
          <w:sz w:val="37"/>
        </w:rPr>
      </w:pPr>
    </w:p>
    <w:p w14:paraId="31446CD2" w14:textId="021A15F5" w:rsidR="003D5336" w:rsidRDefault="003D5336">
      <w:pPr>
        <w:pStyle w:val="Textoindependiente"/>
        <w:spacing w:before="205"/>
        <w:rPr>
          <w:sz w:val="37"/>
        </w:rPr>
      </w:pPr>
    </w:p>
    <w:p w14:paraId="6F5E5E59" w14:textId="77777777" w:rsidR="001A416B" w:rsidRDefault="001A416B">
      <w:pPr>
        <w:pStyle w:val="Textoindependiente"/>
        <w:spacing w:before="205"/>
        <w:rPr>
          <w:sz w:val="37"/>
        </w:rPr>
      </w:pPr>
    </w:p>
    <w:p w14:paraId="17BB6A90" w14:textId="77777777" w:rsidR="001A416B" w:rsidRDefault="001A416B">
      <w:pPr>
        <w:pStyle w:val="Textoindependiente"/>
        <w:spacing w:before="205"/>
        <w:rPr>
          <w:sz w:val="37"/>
        </w:rPr>
      </w:pPr>
    </w:p>
    <w:p w14:paraId="33AD459D" w14:textId="37351ABC" w:rsidR="00F846F1" w:rsidRDefault="00F846F1">
      <w:pPr>
        <w:pStyle w:val="Textoindependiente"/>
        <w:spacing w:before="1"/>
        <w:ind w:left="681"/>
        <w:jc w:val="both"/>
      </w:pPr>
    </w:p>
    <w:p w14:paraId="761821E7" w14:textId="4242A70C" w:rsidR="005A02A8" w:rsidRDefault="005A02A8">
      <w:pPr>
        <w:pStyle w:val="Textoindependiente"/>
        <w:spacing w:before="1"/>
        <w:ind w:left="681"/>
        <w:jc w:val="both"/>
      </w:pPr>
    </w:p>
    <w:p w14:paraId="7962A7DE" w14:textId="23FFF823" w:rsidR="003D5336" w:rsidRDefault="003D5336">
      <w:pPr>
        <w:pStyle w:val="Textoindependiente"/>
        <w:spacing w:before="6"/>
        <w:rPr>
          <w:sz w:val="6"/>
        </w:rPr>
      </w:pPr>
    </w:p>
    <w:sectPr w:rsidR="003D5336">
      <w:type w:val="continuous"/>
      <w:pgSz w:w="22390" w:h="31660"/>
      <w:pgMar w:top="94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D5336"/>
    <w:rsid w:val="000663C9"/>
    <w:rsid w:val="000F0DBF"/>
    <w:rsid w:val="000F3F78"/>
    <w:rsid w:val="001040E9"/>
    <w:rsid w:val="001A416B"/>
    <w:rsid w:val="002624F0"/>
    <w:rsid w:val="002B73AE"/>
    <w:rsid w:val="00392794"/>
    <w:rsid w:val="003D5336"/>
    <w:rsid w:val="00403996"/>
    <w:rsid w:val="004C119C"/>
    <w:rsid w:val="00555775"/>
    <w:rsid w:val="005628FC"/>
    <w:rsid w:val="005A02A8"/>
    <w:rsid w:val="005B209E"/>
    <w:rsid w:val="005F6026"/>
    <w:rsid w:val="006B4EA2"/>
    <w:rsid w:val="0086157B"/>
    <w:rsid w:val="00863423"/>
    <w:rsid w:val="008F6E44"/>
    <w:rsid w:val="009731DC"/>
    <w:rsid w:val="009A792E"/>
    <w:rsid w:val="00A177CD"/>
    <w:rsid w:val="00A40549"/>
    <w:rsid w:val="00A66AEF"/>
    <w:rsid w:val="00B21B0C"/>
    <w:rsid w:val="00BE66ED"/>
    <w:rsid w:val="00C77876"/>
    <w:rsid w:val="00CC0235"/>
    <w:rsid w:val="00DB457A"/>
    <w:rsid w:val="00DE1207"/>
    <w:rsid w:val="00E00E55"/>
    <w:rsid w:val="00E0100E"/>
    <w:rsid w:val="00E27D38"/>
    <w:rsid w:val="00E3291C"/>
    <w:rsid w:val="00EA3E89"/>
    <w:rsid w:val="00ED1015"/>
    <w:rsid w:val="00F42C55"/>
    <w:rsid w:val="00F846F1"/>
    <w:rsid w:val="00FD4113"/>
    <w:rsid w:val="63398A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DEF34"/>
  <w15:docId w15:val="{019FB876-D7D6-4D59-8836-8B33486C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34"/>
      <w:szCs w:val="34"/>
    </w:rPr>
  </w:style>
  <w:style w:type="paragraph" w:styleId="Ttulo">
    <w:name w:val="Title"/>
    <w:basedOn w:val="Normal"/>
    <w:uiPriority w:val="10"/>
    <w:qFormat/>
    <w:pPr>
      <w:spacing w:before="1"/>
      <w:ind w:left="2460" w:hanging="12"/>
    </w:pPr>
    <w:rPr>
      <w:b/>
      <w:bCs/>
      <w:sz w:val="75"/>
      <w:szCs w:val="75"/>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1A41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212</Words>
  <Characters>1172</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publicidad web</dc:title>
  <cp:lastModifiedBy>Javier Ravelo Gutiérrez</cp:lastModifiedBy>
  <cp:revision>30</cp:revision>
  <dcterms:created xsi:type="dcterms:W3CDTF">2026-04-15T09:59:00Z</dcterms:created>
  <dcterms:modified xsi:type="dcterms:W3CDTF">2026-07-07T14:39:00Z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Creator">
    <vt:lpwstr>Microsoft® Word para Microsoft 365</vt:lpwstr>
  </property>
  <property fmtid="{D5CDD505-2E9C-101B-9397-08002B2CF9AE}" pid="4" name="LastSaved">
    <vt:filetime>2026-04-15T00:00:00Z</vt:filetime>
  </property>
  <property fmtid="{D5CDD505-2E9C-101B-9397-08002B2CF9AE}" pid="5" name="Producer">
    <vt:lpwstr>Microsoft® Word para Microsoft 365</vt:lpwstr>
  </property>
</Properties>
</file>